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D0" w:rsidRPr="00FC0CD0" w:rsidRDefault="00FC0CD0" w:rsidP="00FC0CD0">
      <w:p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en-GB"/>
        </w:rPr>
      </w:pPr>
      <w:r w:rsidRPr="00FC0CD0">
        <w:rPr>
          <w:rFonts w:ascii="Times New Roman" w:eastAsia="Times New Roman" w:hAnsi="Times New Roman" w:cs="Times New Roman"/>
          <w:b/>
          <w:bCs/>
          <w:color w:val="000000"/>
          <w:kern w:val="36"/>
          <w:sz w:val="28"/>
          <w:szCs w:val="28"/>
          <w:lang w:eastAsia="en-GB"/>
        </w:rPr>
        <w:t>Duress Law</w:t>
      </w:r>
    </w:p>
    <w:p w:rsidR="00FC0CD0" w:rsidRPr="00FC0CD0" w:rsidRDefault="00FC0CD0" w:rsidP="00FC0CD0">
      <w:pPr>
        <w:spacing w:before="100" w:beforeAutospacing="1" w:after="340"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In order for there to be a valid contract the parties must act freely. If one of the parties is forced to make the contract by violence or the threat of violence, that is duress, and renders the contract voidable.</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DURESS TO THE PERSON</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The original common law of duress confined the doctrine within very narrow limits. Only duress to the person was recognised during the nineteenth century, and this required actual or threatened violence to the victim. For example, see:</w:t>
      </w:r>
    </w:p>
    <w:p w:rsidR="00FC0CD0" w:rsidRPr="00FC0CD0" w:rsidRDefault="00FC0CD0" w:rsidP="00FC0CD0">
      <w:pPr>
        <w:shd w:val="clear" w:color="auto" w:fill="F5F5F5"/>
        <w:spacing w:before="100" w:beforeAutospacing="1" w:after="340"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i/>
          <w:iCs/>
          <w:color w:val="000000"/>
          <w:sz w:val="28"/>
          <w:szCs w:val="28"/>
          <w:lang w:eastAsia="en-GB"/>
        </w:rPr>
        <w:t>Barton v Armstrong</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[1976] AC 104.</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DURESS TO GOODS</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The nineteenth century limitation on duress meant that it could not be applied to 'duress of goods'. If a person, unlawfully detained, or threatened to detain, another's goods, this was not considered to be sufficient duress to enable a contract to be avoided. See:</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proofErr w:type="spellStart"/>
      <w:r w:rsidRPr="00FC0CD0">
        <w:rPr>
          <w:rFonts w:ascii="Times New Roman" w:eastAsia="Times New Roman" w:hAnsi="Times New Roman" w:cs="Times New Roman"/>
          <w:i/>
          <w:iCs/>
          <w:color w:val="000000"/>
          <w:sz w:val="28"/>
          <w:szCs w:val="28"/>
          <w:lang w:eastAsia="en-GB"/>
        </w:rPr>
        <w:t>Skeate</w:t>
      </w:r>
      <w:proofErr w:type="spellEnd"/>
      <w:r w:rsidRPr="00FC0CD0">
        <w:rPr>
          <w:rFonts w:ascii="Times New Roman" w:eastAsia="Times New Roman" w:hAnsi="Times New Roman" w:cs="Times New Roman"/>
          <w:i/>
          <w:iCs/>
          <w:color w:val="000000"/>
          <w:sz w:val="28"/>
          <w:szCs w:val="28"/>
          <w:lang w:eastAsia="en-GB"/>
        </w:rPr>
        <w:t xml:space="preserve"> v Beale</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 xml:space="preserve">(1840) 11 </w:t>
      </w:r>
      <w:proofErr w:type="spellStart"/>
      <w:r w:rsidRPr="00FC0CD0">
        <w:rPr>
          <w:rFonts w:ascii="Times New Roman" w:eastAsia="Times New Roman" w:hAnsi="Times New Roman" w:cs="Times New Roman"/>
          <w:color w:val="000000"/>
          <w:sz w:val="28"/>
          <w:szCs w:val="28"/>
          <w:lang w:eastAsia="en-GB"/>
        </w:rPr>
        <w:t>Ad&amp;El</w:t>
      </w:r>
      <w:proofErr w:type="spellEnd"/>
      <w:r w:rsidRPr="00FC0CD0">
        <w:rPr>
          <w:rFonts w:ascii="Times New Roman" w:eastAsia="Times New Roman" w:hAnsi="Times New Roman" w:cs="Times New Roman"/>
          <w:color w:val="000000"/>
          <w:sz w:val="28"/>
          <w:szCs w:val="28"/>
          <w:lang w:eastAsia="en-GB"/>
        </w:rPr>
        <w:t xml:space="preserve"> 983.</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 xml:space="preserve">Although this case lays down the rule that a contract entered into in pursuance of a threat to retain goods cannot be thereby set aside, there is a </w:t>
      </w:r>
      <w:proofErr w:type="spellStart"/>
      <w:r w:rsidRPr="00FC0CD0">
        <w:rPr>
          <w:rFonts w:ascii="Times New Roman" w:eastAsia="Times New Roman" w:hAnsi="Times New Roman" w:cs="Times New Roman"/>
          <w:color w:val="000000"/>
          <w:sz w:val="28"/>
          <w:szCs w:val="28"/>
          <w:lang w:eastAsia="en-GB"/>
        </w:rPr>
        <w:t>restitutionary</w:t>
      </w:r>
      <w:proofErr w:type="spellEnd"/>
      <w:r w:rsidRPr="00FC0CD0">
        <w:rPr>
          <w:rFonts w:ascii="Times New Roman" w:eastAsia="Times New Roman" w:hAnsi="Times New Roman" w:cs="Times New Roman"/>
          <w:color w:val="000000"/>
          <w:sz w:val="28"/>
          <w:szCs w:val="28"/>
          <w:lang w:eastAsia="en-GB"/>
        </w:rPr>
        <w:t xml:space="preserve"> rule to the effect that money paid to obtain the release of goods wrongfully retained, or to avoid their seizure, may be recovered. See:</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proofErr w:type="spellStart"/>
      <w:r w:rsidRPr="00FC0CD0">
        <w:rPr>
          <w:rFonts w:ascii="Times New Roman" w:eastAsia="Times New Roman" w:hAnsi="Times New Roman" w:cs="Times New Roman"/>
          <w:i/>
          <w:iCs/>
          <w:color w:val="000000"/>
          <w:sz w:val="28"/>
          <w:szCs w:val="28"/>
          <w:lang w:eastAsia="en-GB"/>
        </w:rPr>
        <w:t>Maskell</w:t>
      </w:r>
      <w:proofErr w:type="spellEnd"/>
      <w:r w:rsidRPr="00FC0CD0">
        <w:rPr>
          <w:rFonts w:ascii="Times New Roman" w:eastAsia="Times New Roman" w:hAnsi="Times New Roman" w:cs="Times New Roman"/>
          <w:i/>
          <w:iCs/>
          <w:color w:val="000000"/>
          <w:sz w:val="28"/>
          <w:szCs w:val="28"/>
          <w:lang w:eastAsia="en-GB"/>
        </w:rPr>
        <w:t xml:space="preserve"> v Horner</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[1915] 3 KB 106</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The decision in</w:t>
      </w:r>
      <w:r w:rsidRPr="002A0378">
        <w:rPr>
          <w:rFonts w:ascii="Times New Roman" w:eastAsia="Times New Roman" w:hAnsi="Times New Roman" w:cs="Times New Roman"/>
          <w:color w:val="000000"/>
          <w:sz w:val="28"/>
          <w:szCs w:val="28"/>
          <w:lang w:eastAsia="en-GB"/>
        </w:rPr>
        <w:t> </w:t>
      </w:r>
      <w:proofErr w:type="spellStart"/>
      <w:r w:rsidRPr="00FC0CD0">
        <w:rPr>
          <w:rFonts w:ascii="Times New Roman" w:eastAsia="Times New Roman" w:hAnsi="Times New Roman" w:cs="Times New Roman"/>
          <w:i/>
          <w:iCs/>
          <w:color w:val="000000"/>
          <w:sz w:val="28"/>
          <w:szCs w:val="28"/>
          <w:lang w:eastAsia="en-GB"/>
        </w:rPr>
        <w:t>Skeate</w:t>
      </w:r>
      <w:proofErr w:type="spellEnd"/>
      <w:r w:rsidRPr="00FC0CD0">
        <w:rPr>
          <w:rFonts w:ascii="Times New Roman" w:eastAsia="Times New Roman" w:hAnsi="Times New Roman" w:cs="Times New Roman"/>
          <w:i/>
          <w:iCs/>
          <w:color w:val="000000"/>
          <w:sz w:val="28"/>
          <w:szCs w:val="28"/>
          <w:lang w:eastAsia="en-GB"/>
        </w:rPr>
        <w:t xml:space="preserve"> v Beale</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was strongly criticised (though obiter) by Kerr J in:</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i/>
          <w:iCs/>
          <w:color w:val="000000"/>
          <w:sz w:val="28"/>
          <w:szCs w:val="28"/>
          <w:lang w:eastAsia="en-GB"/>
        </w:rPr>
        <w:t xml:space="preserve">Occidental Worldwide Investment Corp v </w:t>
      </w:r>
      <w:proofErr w:type="spellStart"/>
      <w:r w:rsidRPr="00FC0CD0">
        <w:rPr>
          <w:rFonts w:ascii="Times New Roman" w:eastAsia="Times New Roman" w:hAnsi="Times New Roman" w:cs="Times New Roman"/>
          <w:i/>
          <w:iCs/>
          <w:color w:val="000000"/>
          <w:sz w:val="28"/>
          <w:szCs w:val="28"/>
          <w:lang w:eastAsia="en-GB"/>
        </w:rPr>
        <w:t>Skibs</w:t>
      </w:r>
      <w:proofErr w:type="spellEnd"/>
      <w:r w:rsidRPr="00FC0CD0">
        <w:rPr>
          <w:rFonts w:ascii="Times New Roman" w:eastAsia="Times New Roman" w:hAnsi="Times New Roman" w:cs="Times New Roman"/>
          <w:i/>
          <w:iCs/>
          <w:color w:val="000000"/>
          <w:sz w:val="28"/>
          <w:szCs w:val="28"/>
          <w:lang w:eastAsia="en-GB"/>
        </w:rPr>
        <w:t xml:space="preserve"> A/S Avanti (The </w:t>
      </w:r>
      <w:proofErr w:type="spellStart"/>
      <w:r w:rsidRPr="00FC0CD0">
        <w:rPr>
          <w:rFonts w:ascii="Times New Roman" w:eastAsia="Times New Roman" w:hAnsi="Times New Roman" w:cs="Times New Roman"/>
          <w:i/>
          <w:iCs/>
          <w:color w:val="000000"/>
          <w:sz w:val="28"/>
          <w:szCs w:val="28"/>
          <w:lang w:eastAsia="en-GB"/>
        </w:rPr>
        <w:t>Sibeon</w:t>
      </w:r>
      <w:proofErr w:type="spellEnd"/>
      <w:r w:rsidRPr="00FC0CD0">
        <w:rPr>
          <w:rFonts w:ascii="Times New Roman" w:eastAsia="Times New Roman" w:hAnsi="Times New Roman" w:cs="Times New Roman"/>
          <w:i/>
          <w:iCs/>
          <w:color w:val="000000"/>
          <w:sz w:val="28"/>
          <w:szCs w:val="28"/>
          <w:lang w:eastAsia="en-GB"/>
        </w:rPr>
        <w:t xml:space="preserve"> and The </w:t>
      </w:r>
      <w:proofErr w:type="spellStart"/>
      <w:r w:rsidRPr="00FC0CD0">
        <w:rPr>
          <w:rFonts w:ascii="Times New Roman" w:eastAsia="Times New Roman" w:hAnsi="Times New Roman" w:cs="Times New Roman"/>
          <w:i/>
          <w:iCs/>
          <w:color w:val="000000"/>
          <w:sz w:val="28"/>
          <w:szCs w:val="28"/>
          <w:lang w:eastAsia="en-GB"/>
        </w:rPr>
        <w:t>Sibotre</w:t>
      </w:r>
      <w:proofErr w:type="spellEnd"/>
      <w:r w:rsidRPr="00FC0CD0">
        <w:rPr>
          <w:rFonts w:ascii="Times New Roman" w:eastAsia="Times New Roman" w:hAnsi="Times New Roman" w:cs="Times New Roman"/>
          <w:i/>
          <w:iCs/>
          <w:color w:val="000000"/>
          <w:sz w:val="28"/>
          <w:szCs w:val="28"/>
          <w:lang w:eastAsia="en-GB"/>
        </w:rPr>
        <w:t>)</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[1976] 1 Lloyd's Rep 293.</w:t>
      </w:r>
    </w:p>
    <w:p w:rsidR="00FC0CD0" w:rsidRPr="00FC0CD0" w:rsidRDefault="00FC0CD0" w:rsidP="00FC0CD0">
      <w:pPr>
        <w:spacing w:before="100" w:beforeAutospacing="1" w:after="340"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 xml:space="preserve">This view was endorsed by </w:t>
      </w:r>
      <w:proofErr w:type="spellStart"/>
      <w:r w:rsidRPr="00FC0CD0">
        <w:rPr>
          <w:rFonts w:ascii="Times New Roman" w:eastAsia="Times New Roman" w:hAnsi="Times New Roman" w:cs="Times New Roman"/>
          <w:color w:val="000000"/>
          <w:sz w:val="28"/>
          <w:szCs w:val="28"/>
          <w:lang w:eastAsia="en-GB"/>
        </w:rPr>
        <w:t>Mocatta</w:t>
      </w:r>
      <w:proofErr w:type="spellEnd"/>
      <w:r w:rsidRPr="00FC0CD0">
        <w:rPr>
          <w:rFonts w:ascii="Times New Roman" w:eastAsia="Times New Roman" w:hAnsi="Times New Roman" w:cs="Times New Roman"/>
          <w:color w:val="000000"/>
          <w:sz w:val="28"/>
          <w:szCs w:val="28"/>
          <w:lang w:eastAsia="en-GB"/>
        </w:rPr>
        <w:t xml:space="preserve"> J in</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i/>
          <w:iCs/>
          <w:color w:val="000000"/>
          <w:sz w:val="28"/>
          <w:szCs w:val="28"/>
          <w:lang w:eastAsia="en-GB"/>
        </w:rPr>
        <w:t>The Atlantic Baron</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 xml:space="preserve">[1979] QB 705, and by Lord </w:t>
      </w:r>
      <w:proofErr w:type="spellStart"/>
      <w:r w:rsidRPr="00FC0CD0">
        <w:rPr>
          <w:rFonts w:ascii="Times New Roman" w:eastAsia="Times New Roman" w:hAnsi="Times New Roman" w:cs="Times New Roman"/>
          <w:color w:val="000000"/>
          <w:sz w:val="28"/>
          <w:szCs w:val="28"/>
          <w:lang w:eastAsia="en-GB"/>
        </w:rPr>
        <w:t>Scarman</w:t>
      </w:r>
      <w:proofErr w:type="spellEnd"/>
      <w:r w:rsidRPr="00FC0CD0">
        <w:rPr>
          <w:rFonts w:ascii="Times New Roman" w:eastAsia="Times New Roman" w:hAnsi="Times New Roman" w:cs="Times New Roman"/>
          <w:color w:val="000000"/>
          <w:sz w:val="28"/>
          <w:szCs w:val="28"/>
          <w:lang w:eastAsia="en-GB"/>
        </w:rPr>
        <w:t xml:space="preserve"> in</w:t>
      </w:r>
      <w:r w:rsidRPr="002A0378">
        <w:rPr>
          <w:rFonts w:ascii="Times New Roman" w:eastAsia="Times New Roman" w:hAnsi="Times New Roman" w:cs="Times New Roman"/>
          <w:color w:val="000000"/>
          <w:sz w:val="28"/>
          <w:szCs w:val="28"/>
          <w:lang w:eastAsia="en-GB"/>
        </w:rPr>
        <w:t> </w:t>
      </w:r>
      <w:proofErr w:type="spellStart"/>
      <w:r w:rsidRPr="00FC0CD0">
        <w:rPr>
          <w:rFonts w:ascii="Times New Roman" w:eastAsia="Times New Roman" w:hAnsi="Times New Roman" w:cs="Times New Roman"/>
          <w:i/>
          <w:iCs/>
          <w:color w:val="000000"/>
          <w:sz w:val="28"/>
          <w:szCs w:val="28"/>
          <w:lang w:eastAsia="en-GB"/>
        </w:rPr>
        <w:t>Pao</w:t>
      </w:r>
      <w:proofErr w:type="spellEnd"/>
      <w:r w:rsidRPr="00FC0CD0">
        <w:rPr>
          <w:rFonts w:ascii="Times New Roman" w:eastAsia="Times New Roman" w:hAnsi="Times New Roman" w:cs="Times New Roman"/>
          <w:i/>
          <w:iCs/>
          <w:color w:val="000000"/>
          <w:sz w:val="28"/>
          <w:szCs w:val="28"/>
          <w:lang w:eastAsia="en-GB"/>
        </w:rPr>
        <w:t xml:space="preserve"> On v Lau </w:t>
      </w:r>
      <w:proofErr w:type="spellStart"/>
      <w:r w:rsidRPr="00FC0CD0">
        <w:rPr>
          <w:rFonts w:ascii="Times New Roman" w:eastAsia="Times New Roman" w:hAnsi="Times New Roman" w:cs="Times New Roman"/>
          <w:i/>
          <w:iCs/>
          <w:color w:val="000000"/>
          <w:sz w:val="28"/>
          <w:szCs w:val="28"/>
          <w:lang w:eastAsia="en-GB"/>
        </w:rPr>
        <w:t>Yiu</w:t>
      </w:r>
      <w:proofErr w:type="spellEnd"/>
      <w:r w:rsidRPr="00FC0CD0">
        <w:rPr>
          <w:rFonts w:ascii="Times New Roman" w:eastAsia="Times New Roman" w:hAnsi="Times New Roman" w:cs="Times New Roman"/>
          <w:i/>
          <w:iCs/>
          <w:color w:val="000000"/>
          <w:sz w:val="28"/>
          <w:szCs w:val="28"/>
          <w:lang w:eastAsia="en-GB"/>
        </w:rPr>
        <w:t xml:space="preserve"> Long</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(below). In the light of the modern developments of duress, it would seem that</w:t>
      </w:r>
      <w:r w:rsidRPr="002A0378">
        <w:rPr>
          <w:rFonts w:ascii="Times New Roman" w:eastAsia="Times New Roman" w:hAnsi="Times New Roman" w:cs="Times New Roman"/>
          <w:color w:val="000000"/>
          <w:sz w:val="28"/>
          <w:szCs w:val="28"/>
          <w:lang w:eastAsia="en-GB"/>
        </w:rPr>
        <w:t> </w:t>
      </w:r>
      <w:proofErr w:type="spellStart"/>
      <w:r w:rsidRPr="00FC0CD0">
        <w:rPr>
          <w:rFonts w:ascii="Times New Roman" w:eastAsia="Times New Roman" w:hAnsi="Times New Roman" w:cs="Times New Roman"/>
          <w:i/>
          <w:iCs/>
          <w:color w:val="000000"/>
          <w:sz w:val="28"/>
          <w:szCs w:val="28"/>
          <w:lang w:eastAsia="en-GB"/>
        </w:rPr>
        <w:t>Skeate</w:t>
      </w:r>
      <w:proofErr w:type="spellEnd"/>
      <w:r w:rsidRPr="00FC0CD0">
        <w:rPr>
          <w:rFonts w:ascii="Times New Roman" w:eastAsia="Times New Roman" w:hAnsi="Times New Roman" w:cs="Times New Roman"/>
          <w:i/>
          <w:iCs/>
          <w:color w:val="000000"/>
          <w:sz w:val="28"/>
          <w:szCs w:val="28"/>
          <w:lang w:eastAsia="en-GB"/>
        </w:rPr>
        <w:t xml:space="preserve"> v Beale</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is no longer good law.</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ECONOMIC DURESS</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lastRenderedPageBreak/>
        <w:t>In recent times, the courts have extended the concept of duress from its earlier limits so as to recognise that certain forms of commercial pressure could amount to economic duress. The first modern case to make this clear was:</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i/>
          <w:iCs/>
          <w:color w:val="000000"/>
          <w:sz w:val="28"/>
          <w:szCs w:val="28"/>
          <w:lang w:eastAsia="en-GB"/>
        </w:rPr>
        <w:t xml:space="preserve">The </w:t>
      </w:r>
      <w:proofErr w:type="spellStart"/>
      <w:r w:rsidRPr="00FC0CD0">
        <w:rPr>
          <w:rFonts w:ascii="Times New Roman" w:eastAsia="Times New Roman" w:hAnsi="Times New Roman" w:cs="Times New Roman"/>
          <w:i/>
          <w:iCs/>
          <w:color w:val="000000"/>
          <w:sz w:val="28"/>
          <w:szCs w:val="28"/>
          <w:lang w:eastAsia="en-GB"/>
        </w:rPr>
        <w:t>Sibeon</w:t>
      </w:r>
      <w:proofErr w:type="spellEnd"/>
      <w:r w:rsidRPr="00FC0CD0">
        <w:rPr>
          <w:rFonts w:ascii="Times New Roman" w:eastAsia="Times New Roman" w:hAnsi="Times New Roman" w:cs="Times New Roman"/>
          <w:i/>
          <w:iCs/>
          <w:color w:val="000000"/>
          <w:sz w:val="28"/>
          <w:szCs w:val="28"/>
          <w:lang w:eastAsia="en-GB"/>
        </w:rPr>
        <w:t xml:space="preserve"> and The </w:t>
      </w:r>
      <w:proofErr w:type="spellStart"/>
      <w:r w:rsidRPr="00FC0CD0">
        <w:rPr>
          <w:rFonts w:ascii="Times New Roman" w:eastAsia="Times New Roman" w:hAnsi="Times New Roman" w:cs="Times New Roman"/>
          <w:i/>
          <w:iCs/>
          <w:color w:val="000000"/>
          <w:sz w:val="28"/>
          <w:szCs w:val="28"/>
          <w:lang w:eastAsia="en-GB"/>
        </w:rPr>
        <w:t>Sibotre</w:t>
      </w:r>
      <w:proofErr w:type="spellEnd"/>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[1976] 1 Lloyd's Rep 293.</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A subsequent case confirmed that duress could take the form of economic duress:</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i/>
          <w:iCs/>
          <w:color w:val="000000"/>
          <w:sz w:val="28"/>
          <w:szCs w:val="28"/>
          <w:lang w:eastAsia="en-GB"/>
        </w:rPr>
        <w:t>North Ocean Shipping v Hyundai Construction (The Atlantic Baron)</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[1979] QB 705.</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The Privy Council had an opportunity to consider economic duress, and agreed with the observations in</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i/>
          <w:iCs/>
          <w:color w:val="000000"/>
          <w:sz w:val="28"/>
          <w:szCs w:val="28"/>
          <w:lang w:eastAsia="en-GB"/>
        </w:rPr>
        <w:t xml:space="preserve">The </w:t>
      </w:r>
      <w:proofErr w:type="spellStart"/>
      <w:r w:rsidRPr="00FC0CD0">
        <w:rPr>
          <w:rFonts w:ascii="Times New Roman" w:eastAsia="Times New Roman" w:hAnsi="Times New Roman" w:cs="Times New Roman"/>
          <w:i/>
          <w:iCs/>
          <w:color w:val="000000"/>
          <w:sz w:val="28"/>
          <w:szCs w:val="28"/>
          <w:lang w:eastAsia="en-GB"/>
        </w:rPr>
        <w:t>Sibeon</w:t>
      </w:r>
      <w:proofErr w:type="spellEnd"/>
      <w:r w:rsidRPr="00FC0CD0">
        <w:rPr>
          <w:rFonts w:ascii="Times New Roman" w:eastAsia="Times New Roman" w:hAnsi="Times New Roman" w:cs="Times New Roman"/>
          <w:i/>
          <w:iCs/>
          <w:color w:val="000000"/>
          <w:sz w:val="28"/>
          <w:szCs w:val="28"/>
          <w:lang w:eastAsia="en-GB"/>
        </w:rPr>
        <w:t xml:space="preserve"> and The </w:t>
      </w:r>
      <w:proofErr w:type="spellStart"/>
      <w:r w:rsidRPr="00FC0CD0">
        <w:rPr>
          <w:rFonts w:ascii="Times New Roman" w:eastAsia="Times New Roman" w:hAnsi="Times New Roman" w:cs="Times New Roman"/>
          <w:i/>
          <w:iCs/>
          <w:color w:val="000000"/>
          <w:sz w:val="28"/>
          <w:szCs w:val="28"/>
          <w:lang w:eastAsia="en-GB"/>
        </w:rPr>
        <w:t>Sibotre</w:t>
      </w:r>
      <w:proofErr w:type="spellEnd"/>
      <w:r w:rsidRPr="00FC0CD0">
        <w:rPr>
          <w:rFonts w:ascii="Times New Roman" w:eastAsia="Times New Roman" w:hAnsi="Times New Roman" w:cs="Times New Roman"/>
          <w:color w:val="000000"/>
          <w:sz w:val="28"/>
          <w:szCs w:val="28"/>
          <w:lang w:eastAsia="en-GB"/>
        </w:rPr>
        <w:t>, in:</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proofErr w:type="spellStart"/>
      <w:r w:rsidRPr="00FC0CD0">
        <w:rPr>
          <w:rFonts w:ascii="Times New Roman" w:eastAsia="Times New Roman" w:hAnsi="Times New Roman" w:cs="Times New Roman"/>
          <w:i/>
          <w:iCs/>
          <w:color w:val="000000"/>
          <w:sz w:val="28"/>
          <w:szCs w:val="28"/>
          <w:lang w:eastAsia="en-GB"/>
        </w:rPr>
        <w:t>Pao</w:t>
      </w:r>
      <w:proofErr w:type="spellEnd"/>
      <w:r w:rsidRPr="00FC0CD0">
        <w:rPr>
          <w:rFonts w:ascii="Times New Roman" w:eastAsia="Times New Roman" w:hAnsi="Times New Roman" w:cs="Times New Roman"/>
          <w:i/>
          <w:iCs/>
          <w:color w:val="000000"/>
          <w:sz w:val="28"/>
          <w:szCs w:val="28"/>
          <w:lang w:eastAsia="en-GB"/>
        </w:rPr>
        <w:t xml:space="preserve"> On v Lau </w:t>
      </w:r>
      <w:proofErr w:type="spellStart"/>
      <w:r w:rsidRPr="00FC0CD0">
        <w:rPr>
          <w:rFonts w:ascii="Times New Roman" w:eastAsia="Times New Roman" w:hAnsi="Times New Roman" w:cs="Times New Roman"/>
          <w:i/>
          <w:iCs/>
          <w:color w:val="000000"/>
          <w:sz w:val="28"/>
          <w:szCs w:val="28"/>
          <w:lang w:eastAsia="en-GB"/>
        </w:rPr>
        <w:t>Yiu</w:t>
      </w:r>
      <w:proofErr w:type="spellEnd"/>
      <w:r w:rsidRPr="00FC0CD0">
        <w:rPr>
          <w:rFonts w:ascii="Times New Roman" w:eastAsia="Times New Roman" w:hAnsi="Times New Roman" w:cs="Times New Roman"/>
          <w:i/>
          <w:iCs/>
          <w:color w:val="000000"/>
          <w:sz w:val="28"/>
          <w:szCs w:val="28"/>
          <w:lang w:eastAsia="en-GB"/>
        </w:rPr>
        <w:t xml:space="preserve"> Long</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[1980] AC 614.</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 </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A significant feature of this judgment is its departure from the previously stringent requirement of</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i/>
          <w:iCs/>
          <w:color w:val="000000"/>
          <w:sz w:val="28"/>
          <w:szCs w:val="28"/>
          <w:lang w:eastAsia="en-GB"/>
        </w:rPr>
        <w:t xml:space="preserve">The </w:t>
      </w:r>
      <w:proofErr w:type="spellStart"/>
      <w:r w:rsidRPr="00FC0CD0">
        <w:rPr>
          <w:rFonts w:ascii="Times New Roman" w:eastAsia="Times New Roman" w:hAnsi="Times New Roman" w:cs="Times New Roman"/>
          <w:i/>
          <w:iCs/>
          <w:color w:val="000000"/>
          <w:sz w:val="28"/>
          <w:szCs w:val="28"/>
          <w:lang w:eastAsia="en-GB"/>
        </w:rPr>
        <w:t>Sibeon</w:t>
      </w:r>
      <w:proofErr w:type="spellEnd"/>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and</w:t>
      </w:r>
      <w:r w:rsidRPr="002A0378">
        <w:rPr>
          <w:rFonts w:ascii="Times New Roman" w:eastAsia="Times New Roman" w:hAnsi="Times New Roman" w:cs="Times New Roman"/>
          <w:color w:val="000000"/>
          <w:sz w:val="28"/>
          <w:szCs w:val="28"/>
          <w:lang w:eastAsia="en-GB"/>
        </w:rPr>
        <w:t> </w:t>
      </w:r>
      <w:proofErr w:type="spellStart"/>
      <w:r w:rsidRPr="00FC0CD0">
        <w:rPr>
          <w:rFonts w:ascii="Times New Roman" w:eastAsia="Times New Roman" w:hAnsi="Times New Roman" w:cs="Times New Roman"/>
          <w:i/>
          <w:iCs/>
          <w:color w:val="000000"/>
          <w:sz w:val="28"/>
          <w:szCs w:val="28"/>
          <w:lang w:eastAsia="en-GB"/>
        </w:rPr>
        <w:t>Pao</w:t>
      </w:r>
      <w:proofErr w:type="spellEnd"/>
      <w:r w:rsidRPr="00FC0CD0">
        <w:rPr>
          <w:rFonts w:ascii="Times New Roman" w:eastAsia="Times New Roman" w:hAnsi="Times New Roman" w:cs="Times New Roman"/>
          <w:i/>
          <w:iCs/>
          <w:color w:val="000000"/>
          <w:sz w:val="28"/>
          <w:szCs w:val="28"/>
          <w:lang w:eastAsia="en-GB"/>
        </w:rPr>
        <w:t xml:space="preserve"> On</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 xml:space="preserve">that the victim's will and consent should have been 'overborne' by the pressure. This approach of Lord </w:t>
      </w:r>
      <w:proofErr w:type="spellStart"/>
      <w:r w:rsidRPr="00FC0CD0">
        <w:rPr>
          <w:rFonts w:ascii="Times New Roman" w:eastAsia="Times New Roman" w:hAnsi="Times New Roman" w:cs="Times New Roman"/>
          <w:color w:val="000000"/>
          <w:sz w:val="28"/>
          <w:szCs w:val="28"/>
          <w:lang w:eastAsia="en-GB"/>
        </w:rPr>
        <w:t>Scarman</w:t>
      </w:r>
      <w:proofErr w:type="spellEnd"/>
      <w:r w:rsidRPr="00FC0CD0">
        <w:rPr>
          <w:rFonts w:ascii="Times New Roman" w:eastAsia="Times New Roman" w:hAnsi="Times New Roman" w:cs="Times New Roman"/>
          <w:color w:val="000000"/>
          <w:sz w:val="28"/>
          <w:szCs w:val="28"/>
          <w:lang w:eastAsia="en-GB"/>
        </w:rPr>
        <w:t xml:space="preserve"> was cited and approved by the Court of Appeal in:</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i/>
          <w:iCs/>
          <w:color w:val="000000"/>
          <w:sz w:val="28"/>
          <w:szCs w:val="28"/>
          <w:lang w:eastAsia="en-GB"/>
        </w:rPr>
        <w:t>B&amp;S Contractors v Victor Green Publications</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[1984] ICR 419.</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The concept of economic duress was considered in two High Court cases:</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i/>
          <w:iCs/>
          <w:color w:val="000000"/>
          <w:sz w:val="28"/>
          <w:szCs w:val="28"/>
          <w:lang w:eastAsia="en-GB"/>
        </w:rPr>
        <w:t xml:space="preserve">Vantage Navigation Corp v </w:t>
      </w:r>
      <w:proofErr w:type="spellStart"/>
      <w:r w:rsidRPr="00FC0CD0">
        <w:rPr>
          <w:rFonts w:ascii="Times New Roman" w:eastAsia="Times New Roman" w:hAnsi="Times New Roman" w:cs="Times New Roman"/>
          <w:i/>
          <w:iCs/>
          <w:color w:val="000000"/>
          <w:sz w:val="28"/>
          <w:szCs w:val="28"/>
          <w:lang w:eastAsia="en-GB"/>
        </w:rPr>
        <w:t>Bahwan</w:t>
      </w:r>
      <w:proofErr w:type="spellEnd"/>
      <w:r w:rsidRPr="00FC0CD0">
        <w:rPr>
          <w:rFonts w:ascii="Times New Roman" w:eastAsia="Times New Roman" w:hAnsi="Times New Roman" w:cs="Times New Roman"/>
          <w:i/>
          <w:iCs/>
          <w:color w:val="000000"/>
          <w:sz w:val="28"/>
          <w:szCs w:val="28"/>
          <w:lang w:eastAsia="en-GB"/>
        </w:rPr>
        <w:t xml:space="preserve"> Building Materials (The </w:t>
      </w:r>
      <w:proofErr w:type="spellStart"/>
      <w:r w:rsidRPr="00FC0CD0">
        <w:rPr>
          <w:rFonts w:ascii="Times New Roman" w:eastAsia="Times New Roman" w:hAnsi="Times New Roman" w:cs="Times New Roman"/>
          <w:i/>
          <w:iCs/>
          <w:color w:val="000000"/>
          <w:sz w:val="28"/>
          <w:szCs w:val="28"/>
          <w:lang w:eastAsia="en-GB"/>
        </w:rPr>
        <w:t>Alev</w:t>
      </w:r>
      <w:proofErr w:type="spellEnd"/>
      <w:r w:rsidRPr="00FC0CD0">
        <w:rPr>
          <w:rFonts w:ascii="Times New Roman" w:eastAsia="Times New Roman" w:hAnsi="Times New Roman" w:cs="Times New Roman"/>
          <w:i/>
          <w:iCs/>
          <w:color w:val="000000"/>
          <w:sz w:val="28"/>
          <w:szCs w:val="28"/>
          <w:lang w:eastAsia="en-GB"/>
        </w:rPr>
        <w:t>)</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[1989] 1 Lloyd's Rep 138.</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It can be seen that from the cases since</w:t>
      </w:r>
      <w:r w:rsidRPr="002A0378">
        <w:rPr>
          <w:rFonts w:ascii="Times New Roman" w:eastAsia="Times New Roman" w:hAnsi="Times New Roman" w:cs="Times New Roman"/>
          <w:color w:val="000000"/>
          <w:sz w:val="28"/>
          <w:szCs w:val="28"/>
          <w:lang w:eastAsia="en-GB"/>
        </w:rPr>
        <w:t> </w:t>
      </w:r>
      <w:proofErr w:type="spellStart"/>
      <w:r w:rsidRPr="00FC0CD0">
        <w:rPr>
          <w:rFonts w:ascii="Times New Roman" w:eastAsia="Times New Roman" w:hAnsi="Times New Roman" w:cs="Times New Roman"/>
          <w:i/>
          <w:iCs/>
          <w:color w:val="000000"/>
          <w:sz w:val="28"/>
          <w:szCs w:val="28"/>
          <w:lang w:eastAsia="en-GB"/>
        </w:rPr>
        <w:t>Pao</w:t>
      </w:r>
      <w:proofErr w:type="spellEnd"/>
      <w:r w:rsidRPr="00FC0CD0">
        <w:rPr>
          <w:rFonts w:ascii="Times New Roman" w:eastAsia="Times New Roman" w:hAnsi="Times New Roman" w:cs="Times New Roman"/>
          <w:i/>
          <w:iCs/>
          <w:color w:val="000000"/>
          <w:sz w:val="28"/>
          <w:szCs w:val="28"/>
          <w:lang w:eastAsia="en-GB"/>
        </w:rPr>
        <w:t xml:space="preserve"> On</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(1980) there has been a considerable relaxation of the criteria needed to prove economic duress. All that is now required is a suppression of the victim's will and voluntary consent.</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The following case, considered by the House of Lords, is a useful reminder of the fact that the pressure applied must be improper in the legal sense:</w:t>
      </w:r>
    </w:p>
    <w:p w:rsidR="00FC0CD0" w:rsidRPr="002A0378"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REMEDIES FOR DURESS</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 xml:space="preserve">(A) The effect of duress is to make the contract voidable (not void). The injured party will, therefore, be entitled to have the contract set aside for operative duress, unless he has expressly or impliedly affirmed it. The victim of duress </w:t>
      </w:r>
      <w:r w:rsidRPr="00FC0CD0">
        <w:rPr>
          <w:rFonts w:ascii="Times New Roman" w:eastAsia="Times New Roman" w:hAnsi="Times New Roman" w:cs="Times New Roman"/>
          <w:color w:val="000000"/>
          <w:sz w:val="28"/>
          <w:szCs w:val="28"/>
          <w:lang w:eastAsia="en-GB"/>
        </w:rPr>
        <w:lastRenderedPageBreak/>
        <w:t>must seek rescission as soon as possible after the original pressure has ceased to operate (</w:t>
      </w:r>
      <w:r w:rsidRPr="00FC0CD0">
        <w:rPr>
          <w:rFonts w:ascii="Times New Roman" w:eastAsia="Times New Roman" w:hAnsi="Times New Roman" w:cs="Times New Roman"/>
          <w:i/>
          <w:iCs/>
          <w:color w:val="000000"/>
          <w:sz w:val="28"/>
          <w:szCs w:val="28"/>
          <w:lang w:eastAsia="en-GB"/>
        </w:rPr>
        <w:t>The Atlantic Baron</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(above)).</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(B) As duress has been equated with the tort of intimidation (see the judgments of Lord Denning MR in</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i/>
          <w:iCs/>
          <w:color w:val="000000"/>
          <w:sz w:val="28"/>
          <w:szCs w:val="28"/>
          <w:lang w:eastAsia="en-GB"/>
        </w:rPr>
        <w:t>D&amp;C Builders v Rees</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 xml:space="preserve">(1966) and Lord </w:t>
      </w:r>
      <w:proofErr w:type="spellStart"/>
      <w:r w:rsidRPr="00FC0CD0">
        <w:rPr>
          <w:rFonts w:ascii="Times New Roman" w:eastAsia="Times New Roman" w:hAnsi="Times New Roman" w:cs="Times New Roman"/>
          <w:color w:val="000000"/>
          <w:sz w:val="28"/>
          <w:szCs w:val="28"/>
          <w:lang w:eastAsia="en-GB"/>
        </w:rPr>
        <w:t>Scarman</w:t>
      </w:r>
      <w:proofErr w:type="spellEnd"/>
      <w:r w:rsidRPr="00FC0CD0">
        <w:rPr>
          <w:rFonts w:ascii="Times New Roman" w:eastAsia="Times New Roman" w:hAnsi="Times New Roman" w:cs="Times New Roman"/>
          <w:color w:val="000000"/>
          <w:sz w:val="28"/>
          <w:szCs w:val="28"/>
          <w:lang w:eastAsia="en-GB"/>
        </w:rPr>
        <w:t xml:space="preserve"> in</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i/>
          <w:iCs/>
          <w:color w:val="000000"/>
          <w:sz w:val="28"/>
          <w:szCs w:val="28"/>
          <w:lang w:eastAsia="en-GB"/>
        </w:rPr>
        <w:t xml:space="preserve">Universe </w:t>
      </w:r>
      <w:proofErr w:type="spellStart"/>
      <w:r w:rsidRPr="00FC0CD0">
        <w:rPr>
          <w:rFonts w:ascii="Times New Roman" w:eastAsia="Times New Roman" w:hAnsi="Times New Roman" w:cs="Times New Roman"/>
          <w:i/>
          <w:iCs/>
          <w:color w:val="000000"/>
          <w:sz w:val="28"/>
          <w:szCs w:val="28"/>
          <w:lang w:eastAsia="en-GB"/>
        </w:rPr>
        <w:t>Tankships</w:t>
      </w:r>
      <w:proofErr w:type="spellEnd"/>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(1982)), it would follow that a remedy for damages would lie in tort. See:</w:t>
      </w:r>
    </w:p>
    <w:p w:rsidR="00FC0CD0" w:rsidRPr="00FC0CD0" w:rsidRDefault="00FC0CD0" w:rsidP="00FC0CD0">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i/>
          <w:iCs/>
          <w:color w:val="000000"/>
          <w:sz w:val="28"/>
          <w:szCs w:val="28"/>
          <w:lang w:eastAsia="en-GB"/>
        </w:rPr>
        <w:t>Morgan v Fry</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[1968] 2 QB 710 (for the definition of the tort of intimidation)</w:t>
      </w:r>
      <w:r w:rsidRPr="00FC0CD0">
        <w:rPr>
          <w:rFonts w:ascii="Times New Roman" w:eastAsia="Times New Roman" w:hAnsi="Times New Roman" w:cs="Times New Roman"/>
          <w:color w:val="000000"/>
          <w:sz w:val="28"/>
          <w:szCs w:val="28"/>
          <w:lang w:eastAsia="en-GB"/>
        </w:rPr>
        <w:br/>
      </w:r>
      <w:r w:rsidRPr="00FC0CD0">
        <w:rPr>
          <w:rFonts w:ascii="Times New Roman" w:eastAsia="Times New Roman" w:hAnsi="Times New Roman" w:cs="Times New Roman"/>
          <w:i/>
          <w:iCs/>
          <w:color w:val="000000"/>
          <w:sz w:val="28"/>
          <w:szCs w:val="28"/>
          <w:lang w:eastAsia="en-GB"/>
        </w:rPr>
        <w:t>D&amp;C Builders v Rees</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[1966] 2 QB 617</w:t>
      </w:r>
    </w:p>
    <w:p w:rsidR="00FC0CD0" w:rsidRPr="00FC0CD0"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(For the measure of damages for the tort of intimidation, see</w:t>
      </w:r>
      <w:r w:rsidRPr="002A0378">
        <w:rPr>
          <w:rFonts w:ascii="Times New Roman" w:eastAsia="Times New Roman" w:hAnsi="Times New Roman" w:cs="Times New Roman"/>
          <w:color w:val="000000"/>
          <w:sz w:val="28"/>
          <w:szCs w:val="28"/>
          <w:lang w:eastAsia="en-GB"/>
        </w:rPr>
        <w:t> </w:t>
      </w:r>
      <w:proofErr w:type="spellStart"/>
      <w:r w:rsidRPr="00FC0CD0">
        <w:rPr>
          <w:rFonts w:ascii="Times New Roman" w:eastAsia="Times New Roman" w:hAnsi="Times New Roman" w:cs="Times New Roman"/>
          <w:i/>
          <w:iCs/>
          <w:color w:val="000000"/>
          <w:sz w:val="28"/>
          <w:szCs w:val="28"/>
          <w:lang w:eastAsia="en-GB"/>
        </w:rPr>
        <w:t>Rookes</w:t>
      </w:r>
      <w:proofErr w:type="spellEnd"/>
      <w:r w:rsidRPr="00FC0CD0">
        <w:rPr>
          <w:rFonts w:ascii="Times New Roman" w:eastAsia="Times New Roman" w:hAnsi="Times New Roman" w:cs="Times New Roman"/>
          <w:i/>
          <w:iCs/>
          <w:color w:val="000000"/>
          <w:sz w:val="28"/>
          <w:szCs w:val="28"/>
          <w:lang w:eastAsia="en-GB"/>
        </w:rPr>
        <w:t xml:space="preserve"> v Barnard</w:t>
      </w:r>
      <w:r w:rsidRPr="002A0378">
        <w:rPr>
          <w:rFonts w:ascii="Times New Roman" w:eastAsia="Times New Roman" w:hAnsi="Times New Roman" w:cs="Times New Roman"/>
          <w:color w:val="000000"/>
          <w:sz w:val="28"/>
          <w:szCs w:val="28"/>
          <w:lang w:eastAsia="en-GB"/>
        </w:rPr>
        <w:t> </w:t>
      </w:r>
      <w:r w:rsidRPr="00FC0CD0">
        <w:rPr>
          <w:rFonts w:ascii="Times New Roman" w:eastAsia="Times New Roman" w:hAnsi="Times New Roman" w:cs="Times New Roman"/>
          <w:color w:val="000000"/>
          <w:sz w:val="28"/>
          <w:szCs w:val="28"/>
          <w:lang w:eastAsia="en-GB"/>
        </w:rPr>
        <w:t>[1964] AC 1129.)</w:t>
      </w:r>
    </w:p>
    <w:p w:rsidR="00CF3BDE" w:rsidRPr="002A0378" w:rsidRDefault="00FC0CD0" w:rsidP="00FC0CD0">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FC0CD0">
        <w:rPr>
          <w:rFonts w:ascii="Times New Roman" w:eastAsia="Times New Roman" w:hAnsi="Times New Roman" w:cs="Times New Roman"/>
          <w:color w:val="000000"/>
          <w:sz w:val="28"/>
          <w:szCs w:val="28"/>
          <w:lang w:eastAsia="en-GB"/>
        </w:rPr>
        <w:t>(C) There is, as yet, no authority on the question of whether or not an injured party who has affirmed the contract may nevertheless recover damages in tort. Chitty (</w:t>
      </w:r>
      <w:proofErr w:type="spellStart"/>
      <w:r w:rsidRPr="00FC0CD0">
        <w:rPr>
          <w:rFonts w:ascii="Times New Roman" w:eastAsia="Times New Roman" w:hAnsi="Times New Roman" w:cs="Times New Roman"/>
          <w:color w:val="000000"/>
          <w:sz w:val="28"/>
          <w:szCs w:val="28"/>
          <w:lang w:eastAsia="en-GB"/>
        </w:rPr>
        <w:t>para</w:t>
      </w:r>
      <w:proofErr w:type="spellEnd"/>
      <w:r w:rsidRPr="00FC0CD0">
        <w:rPr>
          <w:rFonts w:ascii="Times New Roman" w:eastAsia="Times New Roman" w:hAnsi="Times New Roman" w:cs="Times New Roman"/>
          <w:color w:val="000000"/>
          <w:sz w:val="28"/>
          <w:szCs w:val="28"/>
          <w:lang w:eastAsia="en-GB"/>
        </w:rPr>
        <w:t xml:space="preserve"> 501) has the view that damages should be recoverable, since otherwise a party who has lost the right to avoid the contract is left without a remedy for a clearly unlawful act.</w:t>
      </w:r>
    </w:p>
    <w:sectPr w:rsidR="00CF3BDE" w:rsidRPr="002A0378" w:rsidSect="00CF3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FC0CD0"/>
    <w:rsid w:val="00002609"/>
    <w:rsid w:val="000117C2"/>
    <w:rsid w:val="00021440"/>
    <w:rsid w:val="000353BE"/>
    <w:rsid w:val="00046298"/>
    <w:rsid w:val="00047AC1"/>
    <w:rsid w:val="00050323"/>
    <w:rsid w:val="0006037D"/>
    <w:rsid w:val="000660E5"/>
    <w:rsid w:val="000709C0"/>
    <w:rsid w:val="000806AC"/>
    <w:rsid w:val="000B2F8D"/>
    <w:rsid w:val="000F2EAD"/>
    <w:rsid w:val="000F5327"/>
    <w:rsid w:val="0010236F"/>
    <w:rsid w:val="00106227"/>
    <w:rsid w:val="00107497"/>
    <w:rsid w:val="00150CB3"/>
    <w:rsid w:val="001560CE"/>
    <w:rsid w:val="00164E1E"/>
    <w:rsid w:val="001707FD"/>
    <w:rsid w:val="001C07BE"/>
    <w:rsid w:val="001C2F71"/>
    <w:rsid w:val="001E0F5D"/>
    <w:rsid w:val="001E7FFB"/>
    <w:rsid w:val="00202D22"/>
    <w:rsid w:val="00221498"/>
    <w:rsid w:val="002275F2"/>
    <w:rsid w:val="00235850"/>
    <w:rsid w:val="002631AA"/>
    <w:rsid w:val="002811C1"/>
    <w:rsid w:val="0029118B"/>
    <w:rsid w:val="0029277B"/>
    <w:rsid w:val="002A0378"/>
    <w:rsid w:val="002B38D0"/>
    <w:rsid w:val="002B48C1"/>
    <w:rsid w:val="002B6513"/>
    <w:rsid w:val="002C2B96"/>
    <w:rsid w:val="002C5B8E"/>
    <w:rsid w:val="002D5079"/>
    <w:rsid w:val="00305586"/>
    <w:rsid w:val="00307862"/>
    <w:rsid w:val="003271EE"/>
    <w:rsid w:val="00333BA9"/>
    <w:rsid w:val="00341022"/>
    <w:rsid w:val="0035534F"/>
    <w:rsid w:val="00373BF8"/>
    <w:rsid w:val="003A277C"/>
    <w:rsid w:val="003A5036"/>
    <w:rsid w:val="003C7967"/>
    <w:rsid w:val="003D4DBA"/>
    <w:rsid w:val="003F7F35"/>
    <w:rsid w:val="004222EC"/>
    <w:rsid w:val="0043750A"/>
    <w:rsid w:val="00445ADA"/>
    <w:rsid w:val="00473C2D"/>
    <w:rsid w:val="004807FD"/>
    <w:rsid w:val="00484012"/>
    <w:rsid w:val="00493391"/>
    <w:rsid w:val="004B4861"/>
    <w:rsid w:val="004B72D8"/>
    <w:rsid w:val="004C7D61"/>
    <w:rsid w:val="00513117"/>
    <w:rsid w:val="00570D1C"/>
    <w:rsid w:val="00574720"/>
    <w:rsid w:val="00576629"/>
    <w:rsid w:val="0057754D"/>
    <w:rsid w:val="0059005E"/>
    <w:rsid w:val="0059174A"/>
    <w:rsid w:val="005A1322"/>
    <w:rsid w:val="005B44D2"/>
    <w:rsid w:val="005B5EF8"/>
    <w:rsid w:val="005C3A8A"/>
    <w:rsid w:val="005C6F28"/>
    <w:rsid w:val="005F309A"/>
    <w:rsid w:val="005F748F"/>
    <w:rsid w:val="00602817"/>
    <w:rsid w:val="00611E96"/>
    <w:rsid w:val="00635179"/>
    <w:rsid w:val="00640BE6"/>
    <w:rsid w:val="00643115"/>
    <w:rsid w:val="00651B51"/>
    <w:rsid w:val="00651C0B"/>
    <w:rsid w:val="006627ED"/>
    <w:rsid w:val="00673BC9"/>
    <w:rsid w:val="00673F24"/>
    <w:rsid w:val="00676568"/>
    <w:rsid w:val="006767BB"/>
    <w:rsid w:val="0067681E"/>
    <w:rsid w:val="00687C62"/>
    <w:rsid w:val="00696E2C"/>
    <w:rsid w:val="006B1742"/>
    <w:rsid w:val="006B61E1"/>
    <w:rsid w:val="006B7478"/>
    <w:rsid w:val="006E3C7E"/>
    <w:rsid w:val="006E4EFD"/>
    <w:rsid w:val="006E629A"/>
    <w:rsid w:val="006E663A"/>
    <w:rsid w:val="006F6DA0"/>
    <w:rsid w:val="006F7E49"/>
    <w:rsid w:val="007001EC"/>
    <w:rsid w:val="00723195"/>
    <w:rsid w:val="00742AE9"/>
    <w:rsid w:val="00745B72"/>
    <w:rsid w:val="00750E91"/>
    <w:rsid w:val="00753BFC"/>
    <w:rsid w:val="00755BD8"/>
    <w:rsid w:val="00756AC2"/>
    <w:rsid w:val="00784220"/>
    <w:rsid w:val="00791D33"/>
    <w:rsid w:val="00792F63"/>
    <w:rsid w:val="007930F2"/>
    <w:rsid w:val="0079485F"/>
    <w:rsid w:val="007A0871"/>
    <w:rsid w:val="007A5F48"/>
    <w:rsid w:val="007B4EA5"/>
    <w:rsid w:val="007C181D"/>
    <w:rsid w:val="007D3618"/>
    <w:rsid w:val="007D4D30"/>
    <w:rsid w:val="007E0CDC"/>
    <w:rsid w:val="007F0EF3"/>
    <w:rsid w:val="007F2BD2"/>
    <w:rsid w:val="007F3046"/>
    <w:rsid w:val="00800A7E"/>
    <w:rsid w:val="008176F8"/>
    <w:rsid w:val="0082075F"/>
    <w:rsid w:val="00852321"/>
    <w:rsid w:val="00853260"/>
    <w:rsid w:val="00864DA5"/>
    <w:rsid w:val="008720E4"/>
    <w:rsid w:val="008939FA"/>
    <w:rsid w:val="008942CA"/>
    <w:rsid w:val="008C4492"/>
    <w:rsid w:val="008D10D5"/>
    <w:rsid w:val="008E2217"/>
    <w:rsid w:val="008E2455"/>
    <w:rsid w:val="008E5319"/>
    <w:rsid w:val="008E5C19"/>
    <w:rsid w:val="008E61B6"/>
    <w:rsid w:val="008F2645"/>
    <w:rsid w:val="008F281D"/>
    <w:rsid w:val="00900D40"/>
    <w:rsid w:val="00901CA7"/>
    <w:rsid w:val="00916B5D"/>
    <w:rsid w:val="00931ED4"/>
    <w:rsid w:val="00954A2F"/>
    <w:rsid w:val="0098051F"/>
    <w:rsid w:val="00983BA2"/>
    <w:rsid w:val="009B25A8"/>
    <w:rsid w:val="009B52C3"/>
    <w:rsid w:val="009C3C7A"/>
    <w:rsid w:val="00A047F4"/>
    <w:rsid w:val="00A11F08"/>
    <w:rsid w:val="00A15F11"/>
    <w:rsid w:val="00A25426"/>
    <w:rsid w:val="00A27B13"/>
    <w:rsid w:val="00A36EF3"/>
    <w:rsid w:val="00A46307"/>
    <w:rsid w:val="00A706E6"/>
    <w:rsid w:val="00A93A43"/>
    <w:rsid w:val="00AA0D7B"/>
    <w:rsid w:val="00AD0CD5"/>
    <w:rsid w:val="00AD2411"/>
    <w:rsid w:val="00AD7298"/>
    <w:rsid w:val="00AE3899"/>
    <w:rsid w:val="00AF1754"/>
    <w:rsid w:val="00B218EC"/>
    <w:rsid w:val="00B229CA"/>
    <w:rsid w:val="00B25CEB"/>
    <w:rsid w:val="00B52681"/>
    <w:rsid w:val="00B53173"/>
    <w:rsid w:val="00B926FC"/>
    <w:rsid w:val="00BE3BF7"/>
    <w:rsid w:val="00C27436"/>
    <w:rsid w:val="00C47E39"/>
    <w:rsid w:val="00C6005D"/>
    <w:rsid w:val="00C62910"/>
    <w:rsid w:val="00C709BE"/>
    <w:rsid w:val="00C718AA"/>
    <w:rsid w:val="00C95072"/>
    <w:rsid w:val="00C96318"/>
    <w:rsid w:val="00CA42DB"/>
    <w:rsid w:val="00CA59CD"/>
    <w:rsid w:val="00CB21B6"/>
    <w:rsid w:val="00CB4CB9"/>
    <w:rsid w:val="00CB63D6"/>
    <w:rsid w:val="00CC0FBD"/>
    <w:rsid w:val="00CD5229"/>
    <w:rsid w:val="00CD6A0D"/>
    <w:rsid w:val="00CF0BA3"/>
    <w:rsid w:val="00CF3BDE"/>
    <w:rsid w:val="00D029EF"/>
    <w:rsid w:val="00D074B7"/>
    <w:rsid w:val="00D149F7"/>
    <w:rsid w:val="00D15976"/>
    <w:rsid w:val="00D33728"/>
    <w:rsid w:val="00D50C4B"/>
    <w:rsid w:val="00D52CCF"/>
    <w:rsid w:val="00D5636C"/>
    <w:rsid w:val="00D575C8"/>
    <w:rsid w:val="00D65ACF"/>
    <w:rsid w:val="00D77D6A"/>
    <w:rsid w:val="00D948D8"/>
    <w:rsid w:val="00D976AC"/>
    <w:rsid w:val="00DA3987"/>
    <w:rsid w:val="00DA7C05"/>
    <w:rsid w:val="00DC11D1"/>
    <w:rsid w:val="00DE3448"/>
    <w:rsid w:val="00DF328D"/>
    <w:rsid w:val="00E102CE"/>
    <w:rsid w:val="00E45D34"/>
    <w:rsid w:val="00E47323"/>
    <w:rsid w:val="00E53079"/>
    <w:rsid w:val="00E54371"/>
    <w:rsid w:val="00E63099"/>
    <w:rsid w:val="00E66C26"/>
    <w:rsid w:val="00E72CC5"/>
    <w:rsid w:val="00E72F43"/>
    <w:rsid w:val="00EA56A6"/>
    <w:rsid w:val="00EA5A2D"/>
    <w:rsid w:val="00EA6660"/>
    <w:rsid w:val="00EB3F8D"/>
    <w:rsid w:val="00ED3E2D"/>
    <w:rsid w:val="00EF5310"/>
    <w:rsid w:val="00F000D6"/>
    <w:rsid w:val="00F1611E"/>
    <w:rsid w:val="00F16C22"/>
    <w:rsid w:val="00F35AC1"/>
    <w:rsid w:val="00F4209C"/>
    <w:rsid w:val="00F958BA"/>
    <w:rsid w:val="00F95C39"/>
    <w:rsid w:val="00FA161E"/>
    <w:rsid w:val="00FA48BB"/>
    <w:rsid w:val="00FA7FFE"/>
    <w:rsid w:val="00FB4A07"/>
    <w:rsid w:val="00FB6412"/>
    <w:rsid w:val="00FC0CD0"/>
    <w:rsid w:val="00FD2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E"/>
  </w:style>
  <w:style w:type="paragraph" w:styleId="Heading1">
    <w:name w:val="heading 1"/>
    <w:basedOn w:val="Normal"/>
    <w:link w:val="Heading1Char"/>
    <w:uiPriority w:val="9"/>
    <w:qFormat/>
    <w:rsid w:val="00FC0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CD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C0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
    <w:name w:val="style3"/>
    <w:basedOn w:val="Normal"/>
    <w:rsid w:val="00FC0C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C0CD0"/>
  </w:style>
  <w:style w:type="character" w:styleId="Hyperlink">
    <w:name w:val="Hyperlink"/>
    <w:basedOn w:val="DefaultParagraphFont"/>
    <w:uiPriority w:val="99"/>
    <w:semiHidden/>
    <w:unhideWhenUsed/>
    <w:rsid w:val="00FC0CD0"/>
    <w:rPr>
      <w:color w:val="0000FF"/>
      <w:u w:val="single"/>
    </w:rPr>
  </w:style>
</w:styles>
</file>

<file path=word/webSettings.xml><?xml version="1.0" encoding="utf-8"?>
<w:webSettings xmlns:r="http://schemas.openxmlformats.org/officeDocument/2006/relationships" xmlns:w="http://schemas.openxmlformats.org/wordprocessingml/2006/main">
  <w:divs>
    <w:div w:id="1869755343">
      <w:bodyDiv w:val="1"/>
      <w:marLeft w:val="0"/>
      <w:marRight w:val="0"/>
      <w:marTop w:val="0"/>
      <w:marBottom w:val="0"/>
      <w:divBdr>
        <w:top w:val="none" w:sz="0" w:space="0" w:color="auto"/>
        <w:left w:val="none" w:sz="0" w:space="0" w:color="auto"/>
        <w:bottom w:val="none" w:sz="0" w:space="0" w:color="auto"/>
        <w:right w:val="none" w:sz="0" w:space="0" w:color="auto"/>
      </w:divBdr>
      <w:divsChild>
        <w:div w:id="1808544780">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239949693">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203762468">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1031228712">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1986544712">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344865295">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947539245">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476991105">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1996837421">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1694920241">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483861893">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893001013">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2111705398">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2015498731">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1411777176">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1152404921">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1661882345">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454562750">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1075708041">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1259170355">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1818960072">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117068398">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1739404350">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530152015">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 w:id="1796094726">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sChild>
            <w:div w:id="876746666">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3655</Characters>
  <Application>Microsoft Office Word</Application>
  <DocSecurity>0</DocSecurity>
  <Lines>30</Lines>
  <Paragraphs>8</Paragraphs>
  <ScaleCrop>false</ScaleCrop>
  <Company>Grizli777</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dermot's dell</dc:creator>
  <cp:lastModifiedBy>dermot's dell</cp:lastModifiedBy>
  <cp:revision>2</cp:revision>
  <dcterms:created xsi:type="dcterms:W3CDTF">2014-08-27T16:18:00Z</dcterms:created>
  <dcterms:modified xsi:type="dcterms:W3CDTF">2014-09-03T16:29:00Z</dcterms:modified>
</cp:coreProperties>
</file>